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napToGrid w:val="0"/>
        <w:spacing w:line="360" w:lineRule="auto"/>
        <w:ind w:firstLine="480"/>
        <w:jc w:val="center"/>
        <w:rPr>
          <w:rFonts w:ascii="黑体" w:hAnsi="黑体" w:eastAsia="黑体" w:cs="宋体"/>
          <w:b/>
          <w:bCs w:val="0"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  <w:lang w:val="en-US" w:eastAsia="zh-CN"/>
        </w:rPr>
        <w:t>南师附中丁家庄初级中学</w:t>
      </w: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</w:rPr>
        <w:t>阳光体育活动安全预案</w:t>
      </w:r>
    </w:p>
    <w:p>
      <w:pPr>
        <w:widowControl/>
        <w:shd w:val="clear" w:color="auto" w:fill="FFFFFF"/>
        <w:snapToGrid w:val="0"/>
        <w:spacing w:line="360" w:lineRule="auto"/>
        <w:ind w:firstLine="480"/>
        <w:jc w:val="center"/>
        <w:rPr>
          <w:rFonts w:ascii="黑体" w:hAnsi="黑体" w:eastAsia="黑体" w:cs="宋体"/>
          <w:b/>
          <w:bCs w:val="0"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</w:rPr>
        <w:t>（20</w:t>
      </w: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  <w:lang w:val="en-US" w:eastAsia="zh-CN"/>
        </w:rPr>
        <w:t>21</w:t>
      </w: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</w:rPr>
        <w:t>-20</w:t>
      </w: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  <w:lang w:val="en-US" w:eastAsia="zh-CN"/>
        </w:rPr>
        <w:t>22</w:t>
      </w:r>
      <w:r>
        <w:rPr>
          <w:rFonts w:hint="eastAsia" w:ascii="黑体" w:hAnsi="黑体" w:eastAsia="黑体" w:cs="宋体"/>
          <w:b/>
          <w:bCs w:val="0"/>
          <w:color w:val="000000"/>
          <w:kern w:val="0"/>
          <w:sz w:val="28"/>
          <w:szCs w:val="28"/>
        </w:rPr>
        <w:t>学年度）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为了更好地在学校开展阳光体育运动，确保学生每天活动一小时，更加有效地组织好我校的大课间阳光体育活动，根据《南师附中丁家庄初级中学阳光体育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活动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工作方案》，特制定本安全应急预案。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（一）指导思想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加强阳光大课间活动的安全管理。师生全员参加，充分发挥师生的积极性和创造性，达到全员健身的目的。落实工作领导小组、体育指导教师、班主任的管理职责，强化活动过程的安全管理，加强安全教育，消除安全隐患，全方位贯彻“健康第一、安全第一”思想，以确保大课间活动的安全、有序开展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（二）安全职责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1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学校大课间活动由体育组全面负责，科学制定大课间活动方案，并根据实际情况及时作适当的调整。了解活动情况检查活动质量，发现问题及时指导解决。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2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班主任要教育和鼓励全班学生积极参与大课间活动，同时加强学生大课间活动的安全教育，增强学生安全意识和安全自护能力。班主任要跟班参加活动，及时检查、了解、监督、管理本班大课间活动情况，发现问题及时处理，保证大课间活动质量，同时负责活动安全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3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体育老师具体负责大课间活动的组织和实施，协助班主任工作，确保学生活动的安全。进行体育卫生安全教育，严明进行体育活动的纪律，教给学生正确防护伤害的办法。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4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其它教师按要求进入各班进行指导、协助。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5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学校保安要坚守岗位，做好处理突发伤害事件的准备。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6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体育器材管理员要注重对器材的管理和检查，消除安全隐患。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（三）活动安全注意事项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1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坚持穿运动鞋参加活动，衣着宽松，尽可能穿运动服装，不能装、带各类坚硬、锋利的物品进入运动场地。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2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上下楼梯，各行其道，由班主任带领本班学生紧张、快速、有序地到达活动场地。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3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在指定位置进行规定项目活动，不能擅自进行其他项目活动，更不能乱窜乱跑。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4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提醒学生要根据自己身体情况开展活动，如有身体不适或受伤应立即告知老师；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5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活动时，同学间要互相协作、谦让，互相帮助，共同做好安全保护工作，不能互相吵闹、争执甚至打架。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6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大课间活动施行常态管理，体育教师和班主任要把运动安全知识作为平时重要教育内容。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（四）突发性伤害事件处理办法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1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活动锻炼中，凡出现受伤情况，在场教师必须第一时间对伤者进行保护并救治，及时向主管校长、主管主任汇报，送卫生室观察治疗或打120急救。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2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及时通知家长或监护人，妥善做好沟通、安慰工作。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3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保护现场，了解事故发生经过，调查事故原因，作好有关记录并保护现场，采集有关证据，以利于对事故做到事实清楚，责任明确。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480" w:firstLineChars="200"/>
        <w:jc w:val="left"/>
        <w:textAlignment w:val="auto"/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4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.</w:t>
      </w:r>
      <w:bookmarkStart w:id="0" w:name="_GoBack"/>
      <w:bookmarkEnd w:id="0"/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重大的伤害事故要及时上报一把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  <w:lang w:val="en-US" w:eastAsia="zh-CN"/>
        </w:rPr>
        <w:t>手</w:t>
      </w:r>
      <w:r>
        <w:rPr>
          <w:rFonts w:hint="eastAsia" w:ascii="楷体" w:hAnsi="楷体" w:eastAsia="楷体" w:cs="楷体"/>
          <w:b w:val="0"/>
          <w:bCs/>
          <w:color w:val="000000"/>
          <w:kern w:val="0"/>
          <w:sz w:val="24"/>
          <w:szCs w:val="24"/>
        </w:rPr>
        <w:t>校长及相关部门。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楷体" w:hAnsi="楷体" w:eastAsia="楷体" w:cs="楷体"/>
          <w:b w:val="0"/>
          <w:bCs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楷体" w:hAnsi="楷体" w:eastAsia="楷体" w:cs="楷体"/>
          <w:b w:val="0"/>
          <w:bCs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sz w:val="24"/>
          <w:szCs w:val="24"/>
        </w:rPr>
        <w:t>南师附中丁家庄初级中学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楷体" w:hAnsi="楷体" w:eastAsia="楷体" w:cs="楷体"/>
          <w:b w:val="0"/>
          <w:bCs/>
          <w:sz w:val="24"/>
          <w:szCs w:val="24"/>
        </w:rPr>
      </w:pPr>
      <w:r>
        <w:rPr>
          <w:rFonts w:hint="eastAsia" w:ascii="楷体" w:hAnsi="楷体" w:eastAsia="楷体" w:cs="楷体"/>
          <w:b w:val="0"/>
          <w:bCs/>
          <w:sz w:val="24"/>
          <w:szCs w:val="24"/>
          <w:lang w:val="en-US" w:eastAsia="zh-CN"/>
        </w:rPr>
        <w:t xml:space="preserve">  </w:t>
      </w:r>
      <w:r>
        <w:rPr>
          <w:rFonts w:hint="eastAsia" w:ascii="楷体" w:hAnsi="楷体" w:eastAsia="楷体" w:cs="楷体"/>
          <w:b w:val="0"/>
          <w:bCs/>
          <w:sz w:val="24"/>
          <w:szCs w:val="24"/>
        </w:rPr>
        <w:t>20</w:t>
      </w:r>
      <w:r>
        <w:rPr>
          <w:rFonts w:hint="eastAsia" w:ascii="楷体" w:hAnsi="楷体" w:eastAsia="楷体" w:cs="楷体"/>
          <w:b w:val="0"/>
          <w:bCs/>
          <w:sz w:val="24"/>
          <w:szCs w:val="24"/>
          <w:lang w:val="en-US" w:eastAsia="zh-CN"/>
        </w:rPr>
        <w:t>21</w:t>
      </w:r>
      <w:r>
        <w:rPr>
          <w:rFonts w:hint="eastAsia" w:ascii="楷体" w:hAnsi="楷体" w:eastAsia="楷体" w:cs="楷体"/>
          <w:b w:val="0"/>
          <w:bCs/>
          <w:sz w:val="24"/>
          <w:szCs w:val="24"/>
        </w:rPr>
        <w:t>年</w:t>
      </w:r>
      <w:r>
        <w:rPr>
          <w:rFonts w:hint="eastAsia" w:ascii="楷体" w:hAnsi="楷体" w:eastAsia="楷体" w:cs="楷体"/>
          <w:b w:val="0"/>
          <w:bCs/>
          <w:sz w:val="24"/>
          <w:szCs w:val="24"/>
          <w:lang w:val="en-US" w:eastAsia="zh-CN"/>
        </w:rPr>
        <w:t>9</w:t>
      </w:r>
      <w:r>
        <w:rPr>
          <w:rFonts w:hint="eastAsia" w:ascii="楷体" w:hAnsi="楷体" w:eastAsia="楷体" w:cs="楷体"/>
          <w:b w:val="0"/>
          <w:bCs/>
          <w:sz w:val="24"/>
          <w:szCs w:val="24"/>
        </w:rPr>
        <w:t>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80" w:lineRule="exact"/>
        <w:textAlignment w:val="auto"/>
        <w:rPr>
          <w:rFonts w:hint="eastAsia" w:ascii="楷体" w:hAnsi="楷体" w:eastAsia="楷体" w:cs="楷体"/>
          <w:b w:val="0"/>
          <w:bCs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F32EE8"/>
    <w:rsid w:val="22F32EE8"/>
    <w:rsid w:val="707E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2020-07-16T23:43:00Z</dcterms:created>
  <dc:creator>Administrator</dc:creator>
  <cp:lastModifiedBy>Administrator</cp:lastModifiedBy>
  <dcterms:modified xsi:type="dcterms:W3CDTF">2021-09-17T00:52:36Z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AFE3EE725CF14E80AF446D528577AE01</vt:lpwstr>
  </property>
</Properties>
</file>